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0741" w14:textId="77777777" w:rsidR="004D51B3" w:rsidRPr="00E831F3" w:rsidRDefault="004D51B3" w:rsidP="004D51B3">
      <w:pPr>
        <w:rPr>
          <w:b/>
          <w:bCs/>
        </w:rPr>
      </w:pPr>
    </w:p>
    <w:p w14:paraId="04183CFB" w14:textId="77777777" w:rsidR="004D51B3" w:rsidRPr="00E831F3" w:rsidRDefault="004D51B3" w:rsidP="004D51B3">
      <w:pPr>
        <w:rPr>
          <w:b/>
          <w:bCs/>
        </w:rPr>
      </w:pPr>
      <w:r w:rsidRPr="00234B02">
        <w:rPr>
          <w:b/>
          <w:bCs/>
        </w:rPr>
        <w:t xml:space="preserve">Appendix: </w:t>
      </w:r>
      <w:r w:rsidRPr="00E831F3">
        <w:rPr>
          <w:b/>
          <w:bCs/>
        </w:rPr>
        <w:t>Example agreement between practitioners and learners</w:t>
      </w:r>
    </w:p>
    <w:p w14:paraId="30E8201B" w14:textId="77777777" w:rsidR="004D51B3" w:rsidRPr="00E831F3" w:rsidRDefault="004D51B3" w:rsidP="004D51B3">
      <w:r w:rsidRPr="00E831F3">
        <w:t xml:space="preserve">The following is an example agreement between practitioners and learners </w:t>
      </w:r>
      <w:r>
        <w:t>for online lessons or sessions</w:t>
      </w:r>
      <w:r w:rsidRPr="00E831F3">
        <w:t xml:space="preserve">. Schools and settings may wish to adapt or build upon this to ensure it is appropriate specifically for their learners, </w:t>
      </w:r>
      <w:r>
        <w:t xml:space="preserve">for example, </w:t>
      </w:r>
      <w:r w:rsidRPr="00E831F3">
        <w:t>by adapting the language to make it suitable for their age</w:t>
      </w:r>
      <w:r>
        <w:t xml:space="preserve"> or </w:t>
      </w:r>
      <w:r w:rsidRPr="00E831F3">
        <w:t>ability, adding pictures or symbols for younger children or those with ALN</w:t>
      </w:r>
      <w:r>
        <w:t xml:space="preserve"> or</w:t>
      </w:r>
      <w:r w:rsidRPr="00E831F3">
        <w:t xml:space="preserve"> by using phrasing commitments such as ‘I will’.</w:t>
      </w:r>
    </w:p>
    <w:p w14:paraId="54248B1E" w14:textId="77777777" w:rsidR="004D51B3" w:rsidRPr="00E831F3" w:rsidRDefault="004D51B3" w:rsidP="004D51B3">
      <w:pPr>
        <w:rPr>
          <w:b/>
          <w:bCs/>
        </w:rPr>
      </w:pPr>
      <w:r w:rsidRPr="00E831F3">
        <w:rPr>
          <w:b/>
          <w:bCs/>
        </w:rPr>
        <w:t>Practitioners agree to:</w:t>
      </w:r>
    </w:p>
    <w:p w14:paraId="18F9D98A" w14:textId="77777777" w:rsidR="004D51B3" w:rsidRPr="00E831F3" w:rsidRDefault="004D51B3" w:rsidP="004D51B3">
      <w:pPr>
        <w:numPr>
          <w:ilvl w:val="0"/>
          <w:numId w:val="1"/>
        </w:numPr>
      </w:pPr>
      <w:r w:rsidRPr="00E831F3">
        <w:t>discuss roles and responsibilities with learners at the outset of all lessons</w:t>
      </w:r>
      <w:r>
        <w:t xml:space="preserve"> or </w:t>
      </w:r>
      <w:r w:rsidRPr="00E831F3">
        <w:t>sessions</w:t>
      </w:r>
    </w:p>
    <w:p w14:paraId="441B3C3A" w14:textId="77777777" w:rsidR="004D51B3" w:rsidRPr="00E831F3" w:rsidRDefault="004D51B3" w:rsidP="004D51B3">
      <w:pPr>
        <w:numPr>
          <w:ilvl w:val="0"/>
          <w:numId w:val="1"/>
        </w:numPr>
      </w:pPr>
      <w:r w:rsidRPr="00E831F3">
        <w:t>notify the school or setting’s senior management team, learners and parents</w:t>
      </w:r>
      <w:r>
        <w:t xml:space="preserve"> or </w:t>
      </w:r>
      <w:r w:rsidRPr="00E831F3">
        <w:t>carers of any scheduled lessons</w:t>
      </w:r>
      <w:r>
        <w:t xml:space="preserve"> or </w:t>
      </w:r>
      <w:r w:rsidRPr="00E831F3">
        <w:t xml:space="preserve">sessions, </w:t>
      </w:r>
      <w:r>
        <w:t>including cancellations</w:t>
      </w:r>
      <w:r w:rsidRPr="00E831F3">
        <w:t xml:space="preserve"> or changes in arrangements</w:t>
      </w:r>
    </w:p>
    <w:p w14:paraId="63E266A4" w14:textId="77777777" w:rsidR="004D51B3" w:rsidRPr="00E831F3" w:rsidRDefault="004D51B3" w:rsidP="004D51B3">
      <w:pPr>
        <w:numPr>
          <w:ilvl w:val="0"/>
          <w:numId w:val="1"/>
        </w:numPr>
      </w:pPr>
      <w:r w:rsidRPr="00E831F3">
        <w:t>ensure that they keep themselves up to date with all relevant policies and procedures, including online safety, safeguarding and data protection policies</w:t>
      </w:r>
    </w:p>
    <w:p w14:paraId="7F889F28" w14:textId="77777777" w:rsidR="004D51B3" w:rsidRPr="00E831F3" w:rsidRDefault="004D51B3" w:rsidP="004D51B3">
      <w:pPr>
        <w:numPr>
          <w:ilvl w:val="0"/>
          <w:numId w:val="1"/>
        </w:numPr>
      </w:pPr>
      <w:r w:rsidRPr="00E831F3">
        <w:t>prevent a one-to-one situation at the end of an online class by disconnecting all participants at the close of the lesson</w:t>
      </w:r>
      <w:r>
        <w:t xml:space="preserve"> or </w:t>
      </w:r>
      <w:r w:rsidRPr="00E831F3">
        <w:t>session.</w:t>
      </w:r>
    </w:p>
    <w:p w14:paraId="374EABDB" w14:textId="77777777" w:rsidR="004D51B3" w:rsidRPr="00E831F3" w:rsidRDefault="004D51B3" w:rsidP="004D51B3">
      <w:pPr>
        <w:rPr>
          <w:b/>
          <w:bCs/>
        </w:rPr>
      </w:pPr>
      <w:r w:rsidRPr="00E831F3">
        <w:rPr>
          <w:b/>
          <w:bCs/>
        </w:rPr>
        <w:t>Learners agree to:</w:t>
      </w:r>
    </w:p>
    <w:p w14:paraId="6023C0CE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be punctual for all lessons</w:t>
      </w:r>
      <w:r>
        <w:t xml:space="preserve"> or </w:t>
      </w:r>
      <w:r w:rsidRPr="00E831F3">
        <w:t>sessions</w:t>
      </w:r>
    </w:p>
    <w:p w14:paraId="56A88D47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access the relevant files in advance and have the materials to hand</w:t>
      </w:r>
    </w:p>
    <w:p w14:paraId="1B40D2F5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make sure they have all power adaptors and laptops ready before the lesson</w:t>
      </w:r>
      <w:r>
        <w:t xml:space="preserve"> or </w:t>
      </w:r>
      <w:r w:rsidRPr="00E831F3">
        <w:t xml:space="preserve">session begins and are logged </w:t>
      </w:r>
      <w:r>
        <w:t>in</w:t>
      </w:r>
    </w:p>
    <w:p w14:paraId="20E9C5A4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show respect for everyone in the online classroom</w:t>
      </w:r>
    </w:p>
    <w:p w14:paraId="434FE6BD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dress appropriately for all lessons</w:t>
      </w:r>
      <w:r>
        <w:t xml:space="preserve"> or </w:t>
      </w:r>
      <w:r w:rsidRPr="00E831F3">
        <w:t>sessions, thinking about respect for others</w:t>
      </w:r>
    </w:p>
    <w:p w14:paraId="6B53C968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ensure the location they log in from is appropriate and change their ‘background’ setting as agreed with the practitioner</w:t>
      </w:r>
    </w:p>
    <w:p w14:paraId="08629871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seek to contribute to the lesson</w:t>
      </w:r>
      <w:r>
        <w:t xml:space="preserve"> or </w:t>
      </w:r>
      <w:r w:rsidRPr="00E831F3">
        <w:t>session in a positive manner and not be disruptive at any time</w:t>
      </w:r>
    </w:p>
    <w:p w14:paraId="497ECBB1" w14:textId="77777777" w:rsidR="004D51B3" w:rsidRPr="00E831F3" w:rsidRDefault="004D51B3" w:rsidP="004D51B3">
      <w:pPr>
        <w:numPr>
          <w:ilvl w:val="0"/>
          <w:numId w:val="2"/>
        </w:numPr>
      </w:pPr>
      <w:r w:rsidRPr="00E831F3">
        <w:t>not share images of the session or lesson.</w:t>
      </w:r>
    </w:p>
    <w:p w14:paraId="20591853" w14:textId="77777777" w:rsidR="004D51B3" w:rsidRPr="00E831F3" w:rsidRDefault="004D51B3" w:rsidP="004D51B3">
      <w:r w:rsidRPr="00E831F3">
        <w:rPr>
          <w:noProof/>
        </w:rPr>
        <mc:AlternateContent>
          <mc:Choice Requires="wps">
            <w:drawing>
              <wp:inline distT="0" distB="0" distL="0" distR="0" wp14:anchorId="1506E586" wp14:editId="449FF017">
                <wp:extent cx="838200" cy="304800"/>
                <wp:effectExtent l="0" t="0" r="0" b="0"/>
                <wp:docPr id="315218107" name="Rectangle 8" descr="Level AA conformance,W3C WAI Web Content Accessibility Guidelines 2.1">
                  <a:hlinkClick xmlns:a="http://schemas.openxmlformats.org/drawingml/2006/main" r:id="rId7" tooltip="&quot;Explanation of WCAG 2 Level AA conformanc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9A421" id="Rectangle 8" o:spid="_x0000_s1026" alt="Level AA conformance,W3C WAI Web Content Accessibility Guidelines 2.1" href="https://www.w3.org/WAI/WCAG2AA-Conformance" title="&quot;Explanation of WCAG 2 Level AA conformance&quot;" style="width:6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75FC145" w14:textId="77777777" w:rsidR="0014008C" w:rsidRDefault="0014008C"/>
    <w:sectPr w:rsidR="00140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93A2" w14:textId="77777777" w:rsidR="00703571" w:rsidRDefault="00703571" w:rsidP="000C298C">
      <w:pPr>
        <w:spacing w:after="0" w:line="240" w:lineRule="auto"/>
      </w:pPr>
      <w:r>
        <w:separator/>
      </w:r>
    </w:p>
  </w:endnote>
  <w:endnote w:type="continuationSeparator" w:id="0">
    <w:p w14:paraId="393C5586" w14:textId="77777777" w:rsidR="00703571" w:rsidRDefault="00703571" w:rsidP="000C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B1AD" w14:textId="77777777" w:rsidR="00703571" w:rsidRDefault="00703571" w:rsidP="000C298C">
      <w:pPr>
        <w:spacing w:after="0" w:line="240" w:lineRule="auto"/>
      </w:pPr>
      <w:r>
        <w:separator/>
      </w:r>
    </w:p>
  </w:footnote>
  <w:footnote w:type="continuationSeparator" w:id="0">
    <w:p w14:paraId="27B92851" w14:textId="77777777" w:rsidR="00703571" w:rsidRDefault="00703571" w:rsidP="000C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158"/>
    <w:multiLevelType w:val="multilevel"/>
    <w:tmpl w:val="AC16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06CF5"/>
    <w:multiLevelType w:val="multilevel"/>
    <w:tmpl w:val="69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231322">
    <w:abstractNumId w:val="1"/>
  </w:num>
  <w:num w:numId="2" w16cid:durableId="58106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B3"/>
    <w:rsid w:val="000C298C"/>
    <w:rsid w:val="0014008C"/>
    <w:rsid w:val="003C3B5E"/>
    <w:rsid w:val="004D51B3"/>
    <w:rsid w:val="005151DC"/>
    <w:rsid w:val="00703571"/>
    <w:rsid w:val="007310FF"/>
    <w:rsid w:val="00945C8E"/>
    <w:rsid w:val="00A5323B"/>
    <w:rsid w:val="00B0081B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75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1B3"/>
  </w:style>
  <w:style w:type="paragraph" w:styleId="Heading1">
    <w:name w:val="heading 1"/>
    <w:basedOn w:val="Normal"/>
    <w:next w:val="Normal"/>
    <w:link w:val="Heading1Char"/>
    <w:uiPriority w:val="9"/>
    <w:qFormat/>
    <w:rsid w:val="004D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1B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5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1B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8C"/>
  </w:style>
  <w:style w:type="paragraph" w:styleId="Footer">
    <w:name w:val="footer"/>
    <w:basedOn w:val="Normal"/>
    <w:link w:val="FooterChar"/>
    <w:uiPriority w:val="99"/>
    <w:unhideWhenUsed/>
    <w:rsid w:val="000C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.org/WAI/WCAG2AA-Conform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1440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2026-01-14T14:41:00Z</dcterms:created>
  <dcterms:modified xsi:type="dcterms:W3CDTF">2026-01-14T14:41:00Z</dcterms:modified>
</cp:coreProperties>
</file>