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853E" w14:textId="77777777" w:rsidR="00FA2514" w:rsidRDefault="00FA2514" w:rsidP="00FA2514">
      <w:pPr>
        <w:pStyle w:val="GridBlue"/>
      </w:pPr>
    </w:p>
    <w:p w14:paraId="60D5F85D" w14:textId="77777777" w:rsidR="00A251D0" w:rsidRDefault="00A251D0" w:rsidP="00A251D0">
      <w:pPr>
        <w:pStyle w:val="Heading1"/>
      </w:pPr>
      <w:bookmarkStart w:id="0" w:name="_Toc194355951"/>
      <w:bookmarkStart w:id="1" w:name="_Toc194356303"/>
      <w:r>
        <w:t>A3 Templed Cytundeb Polisi Defnydd Derbyniol y Dysgwr – ar gyfer disgyblion iau</w:t>
      </w:r>
      <w:bookmarkEnd w:id="0"/>
      <w:bookmarkEnd w:id="1"/>
      <w:r>
        <w:t xml:space="preserve"> </w:t>
      </w:r>
    </w:p>
    <w:p w14:paraId="0BA5FFD3" w14:textId="77777777" w:rsidR="00A251D0" w:rsidRDefault="00A251D0" w:rsidP="00A251D0">
      <w:pPr>
        <w:pStyle w:val="GridBlue"/>
        <w:shd w:val="clear" w:color="auto" w:fill="E2EFD9" w:themeFill="accent6" w:themeFillTint="33"/>
        <w:rPr>
          <w:rStyle w:val="BlueText"/>
        </w:rPr>
      </w:pPr>
      <w:r w:rsidRPr="00732FED">
        <w:rPr>
          <w:rFonts w:ascii="Open Sans" w:hAnsi="Open Sans"/>
          <w:color w:val="1F3864" w:themeColor="accent1" w:themeShade="80"/>
        </w:rPr>
        <w:t xml:space="preserve">Mae’r templed hwn wedi cael ei ddiweddaru’n sylweddol ym mis Mawrth 2025 er mwyn ystyried newidiadau mewn ymddygiad a thechnolegau digidol a symleiddio’r cytundeb. Argymhellir bod ysgolion sydd eisoes yn defnyddio’r templed hwn yn mabwysiadu’r fersiwn newydd hon, gan fod gormod o newidiadau i wneud fersiwn “tracio newidiadau” yn berthnasol. </w:t>
      </w:r>
    </w:p>
    <w:p w14:paraId="7A540BAE" w14:textId="77777777" w:rsidR="00A251D0" w:rsidRPr="00B97A10" w:rsidRDefault="00A251D0" w:rsidP="00A251D0">
      <w:pPr>
        <w:spacing w:after="120"/>
      </w:pPr>
      <w:r>
        <w:rPr>
          <w:b/>
        </w:rPr>
        <w:t xml:space="preserve">Ein Rheolau Technoleg </w:t>
      </w:r>
    </w:p>
    <w:p w14:paraId="0550FDBD" w14:textId="77777777" w:rsidR="00A251D0" w:rsidRPr="00B97A10" w:rsidRDefault="00A251D0" w:rsidP="00A251D0">
      <w:pPr>
        <w:spacing w:after="120"/>
      </w:pPr>
      <w:r>
        <w:t>Byddaf yn dilyn y rheolau hyn wrth ddefnyddio cyfrifiaduron, dyfeisiau tabled a’r rhyngrwyd yn ddiogel yn yr ysgol.</w:t>
      </w:r>
    </w:p>
    <w:p w14:paraId="0F22E1F4" w14:textId="77777777" w:rsidR="00A251D0" w:rsidRDefault="00A251D0" w:rsidP="00A251D0">
      <w:pPr>
        <w:spacing w:after="120"/>
        <w:rPr>
          <w:b/>
          <w:bCs/>
        </w:rPr>
      </w:pPr>
      <w:r>
        <w:rPr>
          <w:b/>
        </w:rPr>
        <w:t>Cadw'n Ddiogel</w:t>
      </w:r>
    </w:p>
    <w:p w14:paraId="4842FA26" w14:textId="77777777" w:rsidR="00A251D0" w:rsidRPr="00B97A10" w:rsidRDefault="00A251D0" w:rsidP="00A251D0">
      <w:pPr>
        <w:pStyle w:val="ListParagraph"/>
        <w:numPr>
          <w:ilvl w:val="0"/>
          <w:numId w:val="25"/>
        </w:numPr>
        <w:spacing w:after="120"/>
      </w:pPr>
      <w:r>
        <w:t>Bydd fy athro yn gwylio beth rydw i’n ei wneud ar gyfrifiaduron, dyfeisiau tabled a’r rhyngrwyd er mwyn fy nghadw i’n ddiogel.</w:t>
      </w:r>
    </w:p>
    <w:p w14:paraId="4C835999" w14:textId="77777777" w:rsidR="00A251D0" w:rsidRPr="00B97A10" w:rsidRDefault="00A251D0" w:rsidP="00A251D0">
      <w:pPr>
        <w:numPr>
          <w:ilvl w:val="0"/>
          <w:numId w:val="21"/>
        </w:numPr>
        <w:spacing w:after="120" w:line="278" w:lineRule="auto"/>
        <w:jc w:val="left"/>
      </w:pPr>
      <w:r>
        <w:t>Byddaf yn cadw fy nghyfrineiriau yn gyfrinachol ac yn dweud wrth fy athro os bydd angen help arna i.</w:t>
      </w:r>
    </w:p>
    <w:p w14:paraId="66111B98" w14:textId="77777777" w:rsidR="00A251D0" w:rsidRPr="00B97A10" w:rsidRDefault="00A251D0" w:rsidP="00A251D0">
      <w:pPr>
        <w:numPr>
          <w:ilvl w:val="0"/>
          <w:numId w:val="21"/>
        </w:numPr>
        <w:spacing w:after="120" w:line="278" w:lineRule="auto"/>
        <w:jc w:val="left"/>
      </w:pPr>
      <w:r>
        <w:t>Rydw i’n deall nad yw pobl ar-lein bob amser yn dweud y gwir am bwy ydyn nhw. Fydda i ddim yn siarad â phobl ar-lein os nad yw fy athro neu oedolyn rydw i’n ymddiried ynddyn nhw wedi dweud ei bod yn iawn i fi wneud hynny.</w:t>
      </w:r>
    </w:p>
    <w:p w14:paraId="395C8E54" w14:textId="77777777" w:rsidR="00A251D0" w:rsidRPr="00B97A10" w:rsidRDefault="00A251D0" w:rsidP="00A251D0">
      <w:pPr>
        <w:numPr>
          <w:ilvl w:val="0"/>
          <w:numId w:val="21"/>
        </w:numPr>
        <w:spacing w:after="120" w:line="278" w:lineRule="auto"/>
        <w:jc w:val="left"/>
      </w:pPr>
      <w:r>
        <w:t>Fydda i ddim yn rhannu fy enw, fy nghyfeiriad na fy lluniau heb ofyn yn gyntaf i fy athro neu oedolyn rydw i’n ymddiried ynddyn nhw.</w:t>
      </w:r>
    </w:p>
    <w:p w14:paraId="2ECD0CE0" w14:textId="77777777" w:rsidR="00A251D0" w:rsidRPr="00B97A10" w:rsidRDefault="00A251D0" w:rsidP="00A251D0">
      <w:pPr>
        <w:numPr>
          <w:ilvl w:val="0"/>
          <w:numId w:val="21"/>
        </w:numPr>
        <w:spacing w:after="120" w:line="278" w:lineRule="auto"/>
        <w:jc w:val="left"/>
      </w:pPr>
      <w:r>
        <w:t xml:space="preserve">Os bydda i’n gweld rhywbeth sy’n gwneud i fi boeni neu deimlo’n drist, bydda i’n dweud yn syth wrth fy athro neu oedolyn rydw i’n ymddiried ynddyn nhw. </w:t>
      </w:r>
    </w:p>
    <w:p w14:paraId="0B73B77C" w14:textId="77777777" w:rsidR="00A251D0" w:rsidRPr="00B97A10" w:rsidRDefault="00A251D0" w:rsidP="00A251D0">
      <w:pPr>
        <w:numPr>
          <w:ilvl w:val="0"/>
          <w:numId w:val="21"/>
        </w:numPr>
        <w:spacing w:after="120" w:line="278" w:lineRule="auto"/>
        <w:jc w:val="left"/>
      </w:pPr>
      <w:r>
        <w:t>Dim ond apiau, gemau neu wefannau mae fy athro yn dweud sy’n ddiogel y bydda i’n eu defnyddio.</w:t>
      </w:r>
    </w:p>
    <w:p w14:paraId="7152B5CF" w14:textId="77777777" w:rsidR="00A251D0" w:rsidRPr="00B97A10" w:rsidRDefault="00A251D0" w:rsidP="00A251D0">
      <w:pPr>
        <w:spacing w:after="120"/>
        <w:rPr>
          <w:b/>
          <w:bCs/>
        </w:rPr>
      </w:pPr>
      <w:r>
        <w:rPr>
          <w:b/>
        </w:rPr>
        <w:t>Defnyddio Technoleg yn Garedig</w:t>
      </w:r>
    </w:p>
    <w:p w14:paraId="0D15B506" w14:textId="77777777" w:rsidR="00A251D0" w:rsidRPr="00B97A10" w:rsidRDefault="00A251D0" w:rsidP="00A251D0">
      <w:pPr>
        <w:numPr>
          <w:ilvl w:val="0"/>
          <w:numId w:val="22"/>
        </w:numPr>
        <w:spacing w:after="120" w:line="278" w:lineRule="auto"/>
        <w:jc w:val="left"/>
      </w:pPr>
      <w:r>
        <w:t xml:space="preserve">Byddaf yn garedig wrth ddefnyddio technoleg, yn union fel rydw i’n ei wneud mewn bywyd go iawn. </w:t>
      </w:r>
    </w:p>
    <w:p w14:paraId="14CE4D2C" w14:textId="77777777" w:rsidR="00A251D0" w:rsidRPr="00B97A10" w:rsidRDefault="00A251D0" w:rsidP="00A251D0">
      <w:pPr>
        <w:numPr>
          <w:ilvl w:val="0"/>
          <w:numId w:val="22"/>
        </w:numPr>
        <w:spacing w:after="120" w:line="278" w:lineRule="auto"/>
        <w:jc w:val="left"/>
      </w:pPr>
      <w:r>
        <w:t>Byddaf yn gofalu am y cyfrifiaduron a’r dyfeisiau tabled rydw i’n eu defnyddio.</w:t>
      </w:r>
    </w:p>
    <w:p w14:paraId="497347FB" w14:textId="77777777" w:rsidR="00A251D0" w:rsidRPr="00B97A10" w:rsidRDefault="00A251D0" w:rsidP="00A251D0">
      <w:pPr>
        <w:numPr>
          <w:ilvl w:val="0"/>
          <w:numId w:val="22"/>
        </w:numPr>
        <w:spacing w:after="120" w:line="278" w:lineRule="auto"/>
        <w:jc w:val="left"/>
      </w:pPr>
      <w:r>
        <w:t>Dim ond ar bethau mae fy athro yn dweud sy’n iawn y bydda i’n edrych.</w:t>
      </w:r>
    </w:p>
    <w:p w14:paraId="669D4E75" w14:textId="77777777" w:rsidR="00A251D0" w:rsidRPr="00B97A10" w:rsidRDefault="00A251D0" w:rsidP="00A251D0">
      <w:pPr>
        <w:spacing w:after="120"/>
        <w:rPr>
          <w:b/>
          <w:bCs/>
        </w:rPr>
      </w:pPr>
      <w:r>
        <w:rPr>
          <w:b/>
        </w:rPr>
        <w:t>Gwneud Dewisiadau Da</w:t>
      </w:r>
    </w:p>
    <w:p w14:paraId="3BD7DC62" w14:textId="77777777" w:rsidR="00A251D0" w:rsidRPr="00B97A10" w:rsidRDefault="00A251D0" w:rsidP="00A251D0">
      <w:pPr>
        <w:numPr>
          <w:ilvl w:val="0"/>
          <w:numId w:val="23"/>
        </w:numPr>
        <w:spacing w:after="120" w:line="278" w:lineRule="auto"/>
        <w:jc w:val="left"/>
      </w:pPr>
      <w:r>
        <w:lastRenderedPageBreak/>
        <w:t>Byddaf yn gofyn i fy athro cyn defnyddio lluniau neu waith rhywun arall.</w:t>
      </w:r>
    </w:p>
    <w:p w14:paraId="632E7B6F" w14:textId="77777777" w:rsidR="00A251D0" w:rsidRPr="00B97A10" w:rsidRDefault="00A251D0" w:rsidP="00A251D0">
      <w:pPr>
        <w:numPr>
          <w:ilvl w:val="0"/>
          <w:numId w:val="23"/>
        </w:numPr>
        <w:spacing w:after="120" w:line="278" w:lineRule="auto"/>
        <w:jc w:val="left"/>
      </w:pPr>
      <w:r>
        <w:t>Byddaf yn cymryd seibiant oddi wrth y sgrin ac yn gwneud pethau difyr eraill hefyd.</w:t>
      </w:r>
    </w:p>
    <w:p w14:paraId="09423761" w14:textId="77777777" w:rsidR="00A251D0" w:rsidRPr="00B97A10" w:rsidRDefault="00A251D0" w:rsidP="00A251D0">
      <w:pPr>
        <w:numPr>
          <w:ilvl w:val="0"/>
          <w:numId w:val="23"/>
        </w:numPr>
        <w:spacing w:after="120" w:line="278" w:lineRule="auto"/>
        <w:jc w:val="left"/>
      </w:pPr>
      <w:r>
        <w:t xml:space="preserve">Rydw i’n gwybod fy mod i’n gallu dweud na / stop wrth unrhyw un ar-lein sy’n gwneud i fi deimlo’n drist, yn anghyfforddus, yn annifyr neu’n ofidus. </w:t>
      </w:r>
    </w:p>
    <w:p w14:paraId="4C5346D9" w14:textId="77777777" w:rsidR="00A251D0" w:rsidRPr="00B97A10" w:rsidRDefault="00A251D0" w:rsidP="00A251D0">
      <w:pPr>
        <w:numPr>
          <w:ilvl w:val="0"/>
          <w:numId w:val="23"/>
        </w:numPr>
        <w:spacing w:after="120" w:line="278" w:lineRule="auto"/>
        <w:jc w:val="left"/>
      </w:pPr>
      <w:r>
        <w:t>Byddaf yn gofyn am help gan oedolyn rydw i’n ymddiried ynddyn nhw os nad ydw i’n siŵr beth ddylwn i ei wneud, neu os bydda i’n meddwl fy mod i wedi gwneud rhywbeth o’i le.</w:t>
      </w:r>
    </w:p>
    <w:p w14:paraId="31D1DF08" w14:textId="77777777" w:rsidR="00A251D0" w:rsidRPr="00B97A10" w:rsidRDefault="00A251D0" w:rsidP="00A251D0">
      <w:pPr>
        <w:spacing w:after="120"/>
        <w:rPr>
          <w:b/>
          <w:bCs/>
        </w:rPr>
      </w:pPr>
      <w:r>
        <w:rPr>
          <w:b/>
        </w:rPr>
        <w:t>Beth fydd yn digwydd os bydda i’n anghofio’r rheolau?</w:t>
      </w:r>
    </w:p>
    <w:p w14:paraId="5B65F478" w14:textId="77777777" w:rsidR="00A251D0" w:rsidRPr="00B97A10" w:rsidRDefault="00A251D0" w:rsidP="00A251D0">
      <w:pPr>
        <w:numPr>
          <w:ilvl w:val="0"/>
          <w:numId w:val="24"/>
        </w:numPr>
        <w:spacing w:after="160" w:line="278" w:lineRule="auto"/>
        <w:jc w:val="left"/>
      </w:pPr>
      <w:r>
        <w:t>Os bydda i’n anghofio’r rheolau, bydd fy athro yn fy helpu i ddysgu gwneud dewisiadau gwell y tro nesaf.</w:t>
      </w:r>
    </w:p>
    <w:p w14:paraId="71609321" w14:textId="77777777" w:rsidR="00A251D0" w:rsidRDefault="00A251D0" w:rsidP="00A251D0"/>
    <w:p w14:paraId="20F95CA4" w14:textId="77777777" w:rsidR="00A251D0" w:rsidRPr="00B97A10" w:rsidRDefault="00A251D0" w:rsidP="00A251D0">
      <w:r>
        <w:t>Mae’r rheolau hyn yn ein helpu ni i gyd i gadw’n ddiogel a chael hwyl wrth ddefnyddio cyfrifiaduron a dyfeisiau tabled yn yr ysgol!</w:t>
      </w:r>
    </w:p>
    <w:p w14:paraId="1963B89A" w14:textId="77777777" w:rsidR="00A251D0" w:rsidRPr="00F72572" w:rsidRDefault="00A251D0" w:rsidP="00A251D0">
      <w:r>
        <w:t>Llofnod (y plentyn):</w:t>
      </w:r>
      <w:r>
        <w:tab/>
      </w:r>
      <w:r>
        <w:tab/>
      </w:r>
      <w:r>
        <w:rPr>
          <w:u w:val="dotted"/>
        </w:rPr>
        <w:tab/>
      </w:r>
      <w:r>
        <w:rPr>
          <w:u w:val="dotted"/>
        </w:rPr>
        <w:tab/>
      </w:r>
      <w:r>
        <w:rPr>
          <w:u w:val="dotted"/>
        </w:rPr>
        <w:tab/>
      </w:r>
      <w:r>
        <w:rPr>
          <w:u w:val="dotted"/>
        </w:rPr>
        <w:tab/>
      </w:r>
      <w:r>
        <w:rPr>
          <w:u w:val="dotted"/>
        </w:rPr>
        <w:tab/>
      </w:r>
    </w:p>
    <w:p w14:paraId="21ADA831" w14:textId="77777777" w:rsidR="00A251D0" w:rsidRPr="007C5795" w:rsidRDefault="00A251D0" w:rsidP="00A251D0">
      <w:pPr>
        <w:pStyle w:val="GridBlue"/>
        <w:rPr>
          <w:rStyle w:val="BlueText"/>
        </w:rPr>
      </w:pPr>
      <w:r>
        <w:rPr>
          <w:rStyle w:val="BlueText"/>
        </w:rPr>
        <w:t>(Bydd angen i’r ysgol benderfynu a ydyn nhw eisiau i’r plant lofnodi’r cytundeb ai peidio – a faint fydd eu hoed pan fyddan nhw’n gwneud hynny - yn achos plant iau, dylai llofnod rhiant/gofalwr fod yn ddigon)</w:t>
      </w:r>
    </w:p>
    <w:p w14:paraId="1E1A14C7" w14:textId="77777777" w:rsidR="00A251D0" w:rsidRPr="007C5795" w:rsidRDefault="00A251D0" w:rsidP="00A251D0">
      <w:pPr>
        <w:pStyle w:val="Heading3"/>
      </w:pPr>
      <w:r>
        <w:t>Llofnod (y rhiant):</w:t>
      </w:r>
      <w:r>
        <w:tab/>
      </w:r>
      <w:r>
        <w:tab/>
      </w:r>
      <w:r>
        <w:rPr>
          <w:u w:val="dotted"/>
        </w:rPr>
        <w:tab/>
      </w:r>
      <w:r>
        <w:rPr>
          <w:u w:val="dotted"/>
        </w:rPr>
        <w:tab/>
      </w:r>
      <w:r>
        <w:rPr>
          <w:u w:val="dotted"/>
        </w:rPr>
        <w:tab/>
      </w:r>
      <w:r>
        <w:rPr>
          <w:u w:val="dotted"/>
        </w:rPr>
        <w:tab/>
      </w:r>
      <w:r>
        <w:rPr>
          <w:u w:val="dotted"/>
        </w:rPr>
        <w:tab/>
      </w:r>
    </w:p>
    <w:p w14:paraId="699BD9E0" w14:textId="77777777" w:rsidR="00A251D0" w:rsidRPr="007C5795" w:rsidRDefault="00A251D0" w:rsidP="00A251D0">
      <w:pPr>
        <w:pStyle w:val="GridBlue"/>
        <w:rPr>
          <w:rStyle w:val="BlueText"/>
        </w:rPr>
      </w:pPr>
      <w:r>
        <w:rPr>
          <w:rStyle w:val="BlueText"/>
        </w:rPr>
        <w:t xml:space="preserve">Efallai y bydd ysgolion sy’n defnyddio’r cytundeb defnydd derbyniol hwn ar gyfer plant iau hefyd yn dymuno defnyddio (neu ei addasu i’w ddefnyddio) y cytundeb defnydd derbyniol i rieni a gofalwyr (gweler y templed yn nes ymlaen yn y ddogfen hon) am ei fod yn cynnwys rhagor o ffurflenni caniatâd (gan gynnwys y ffurflen caniatâd ar gyfer delweddau digidol a fideo). </w:t>
      </w:r>
    </w:p>
    <w:p w14:paraId="13F22258" w14:textId="77777777" w:rsidR="00FB1130" w:rsidRPr="00F924E3" w:rsidRDefault="00FB1130" w:rsidP="00FB1130">
      <w:pPr>
        <w:rPr>
          <w:rFonts w:eastAsiaTheme="majorEastAsia" w:cs="Arial"/>
          <w:color w:val="0070C0"/>
          <w:spacing w:val="-6"/>
          <w:sz w:val="28"/>
          <w:szCs w:val="28"/>
        </w:rPr>
      </w:pPr>
      <w:bookmarkStart w:id="2" w:name="_Hlk30699740"/>
      <w:r w:rsidRPr="00F924E3">
        <w:rPr>
          <w:color w:val="0070C0"/>
          <w:sz w:val="20"/>
        </w:rPr>
        <w:t>Cedwir hawlfraint Templedi Polisi Diogelwch Ar-lein Ysgolion SWGfL gan SWGfL. Caniateir i ysgolion a sefydliadau addysgol eraill ddefnyddio’r templedi am ddim. Dylai unrhyw berson neu sefydliad sy’n dymuno defnyddio’r ddogfen at ddibenion eraill ofyn am ganiatâd SWGfL a chydnabod ei ddefnydd. Gwnaed pob ymdrech resymol i sicrhau bod y wybodaeth yn y templed hwn yn fanwl gywir, fel ar y dyddiad cyhoeddi ym mis Mawrth 2025. Fodd bynnag, ni all SWGfL warantu ei manwl gywirdeb ac ni all dderbyn cyfrifoldeb mewn perthynas â’r defnydd o'r deunydd, boed yn llawn neu’n rhannol a boed wedi’i addasu ai peidio. Dylid ceisio cyngor cyfreithiol/proffesiynol addas os bydd unrhyw anhawster yn codi mewn perthynas ag unrhyw agwedd ar y ddeddfwriaeth newydd hon neu’n ymwneud yn gyffredinol ag ymddygiad neu ddisgyblaeth yn yr ysgol.</w:t>
      </w:r>
      <w:bookmarkEnd w:id="2"/>
    </w:p>
    <w:p w14:paraId="0E6B0BDB" w14:textId="06B964B8" w:rsidR="00A42C27" w:rsidRPr="00743C57" w:rsidRDefault="00FB1130" w:rsidP="00A251D0">
      <w:r w:rsidRPr="00F924E3">
        <w:rPr>
          <w:color w:val="0070C0"/>
        </w:rPr>
        <w:t>© SWGfL 2025</w:t>
      </w:r>
    </w:p>
    <w:sectPr w:rsidR="00A42C27" w:rsidRPr="00743C57" w:rsidSect="00A42C27">
      <w:headerReference w:type="default" r:id="rId7"/>
      <w:footerReference w:type="default" r:id="rId8"/>
      <w:pgSz w:w="11906" w:h="16838"/>
      <w:pgMar w:top="1698"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294A7" w14:textId="77777777" w:rsidR="0036575C" w:rsidRDefault="0036575C" w:rsidP="00A42C27">
      <w:pPr>
        <w:spacing w:after="0" w:line="240" w:lineRule="auto"/>
      </w:pPr>
      <w:r>
        <w:separator/>
      </w:r>
    </w:p>
  </w:endnote>
  <w:endnote w:type="continuationSeparator" w:id="0">
    <w:p w14:paraId="71F87F96" w14:textId="77777777" w:rsidR="0036575C" w:rsidRDefault="0036575C" w:rsidP="00A42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5B924" w14:textId="77777777" w:rsidR="006D19DE" w:rsidRPr="006D19DE" w:rsidRDefault="006D19DE" w:rsidP="006D19DE">
    <w:pPr>
      <w:pStyle w:val="Footer"/>
      <w:jc w:val="center"/>
      <w:rPr>
        <w:rFonts w:asciiTheme="minorHAnsi" w:hAnsiTheme="minorHAnsi" w:cstheme="minorHAnsi"/>
        <w:sz w:val="24"/>
        <w:szCs w:val="24"/>
      </w:rPr>
    </w:pPr>
    <w:r w:rsidRPr="006D19DE">
      <w:rPr>
        <w:rFonts w:asciiTheme="minorHAnsi" w:hAnsiTheme="minorHAnsi" w:cstheme="minorHAnsi"/>
        <w:sz w:val="24"/>
        <w:szCs w:val="24"/>
      </w:rPr>
      <w:t xml:space="preserve">Tudalen </w:t>
    </w:r>
    <w:r w:rsidRPr="006D19DE">
      <w:rPr>
        <w:rFonts w:asciiTheme="minorHAnsi" w:hAnsiTheme="minorHAnsi" w:cstheme="minorHAnsi"/>
        <w:sz w:val="24"/>
        <w:szCs w:val="24"/>
      </w:rPr>
      <w:fldChar w:fldCharType="begin"/>
    </w:r>
    <w:r w:rsidRPr="006D19DE">
      <w:rPr>
        <w:rFonts w:asciiTheme="minorHAnsi" w:hAnsiTheme="minorHAnsi" w:cstheme="minorHAnsi"/>
        <w:sz w:val="24"/>
        <w:szCs w:val="24"/>
      </w:rPr>
      <w:instrText xml:space="preserve"> PAGE   \* MERGEFORMAT </w:instrText>
    </w:r>
    <w:r w:rsidRPr="006D19DE">
      <w:rPr>
        <w:rFonts w:asciiTheme="minorHAnsi" w:hAnsiTheme="minorHAnsi" w:cstheme="minorHAnsi"/>
        <w:sz w:val="24"/>
        <w:szCs w:val="24"/>
      </w:rPr>
      <w:fldChar w:fldCharType="separate"/>
    </w:r>
    <w:r w:rsidRPr="006D19DE">
      <w:rPr>
        <w:rFonts w:asciiTheme="minorHAnsi" w:hAnsiTheme="minorHAnsi" w:cstheme="minorHAnsi"/>
        <w:sz w:val="24"/>
        <w:szCs w:val="24"/>
      </w:rPr>
      <w:t>1</w:t>
    </w:r>
    <w:r w:rsidRPr="006D19DE">
      <w:rPr>
        <w:rFonts w:asciiTheme="minorHAnsi" w:hAnsiTheme="minorHAnsi" w:cstheme="minorHAnsi"/>
        <w:sz w:val="24"/>
        <w:szCs w:val="24"/>
      </w:rPr>
      <w:fldChar w:fldCharType="end"/>
    </w:r>
  </w:p>
  <w:p w14:paraId="723B4A75" w14:textId="77777777" w:rsidR="006D19DE" w:rsidRDefault="006D1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7101F" w14:textId="77777777" w:rsidR="0036575C" w:rsidRDefault="0036575C" w:rsidP="00A42C27">
      <w:pPr>
        <w:spacing w:after="0" w:line="240" w:lineRule="auto"/>
      </w:pPr>
      <w:r>
        <w:separator/>
      </w:r>
    </w:p>
  </w:footnote>
  <w:footnote w:type="continuationSeparator" w:id="0">
    <w:p w14:paraId="14ABD5E4" w14:textId="77777777" w:rsidR="0036575C" w:rsidRDefault="0036575C" w:rsidP="00A42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2499" w14:textId="0178ED16" w:rsidR="00A42C27" w:rsidRDefault="00A42C27" w:rsidP="00A42C27">
    <w:pPr>
      <w:pStyle w:val="Header"/>
      <w:jc w:val="right"/>
    </w:pPr>
    <w:r>
      <w:rPr>
        <w:noProof/>
        <w:sz w:val="18"/>
        <w:szCs w:val="18"/>
        <w:lang w:val="en-US"/>
      </w:rPr>
      <w:drawing>
        <wp:inline distT="0" distB="0" distL="0" distR="0" wp14:anchorId="172C1600" wp14:editId="6E8DED70">
          <wp:extent cx="1649471" cy="485775"/>
          <wp:effectExtent l="0" t="0" r="8255" b="0"/>
          <wp:docPr id="430844035" name="Graphic 229"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844035" name="Graphic 229" descr="360 safe Cymru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45902" cy="5141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7865"/>
    <w:multiLevelType w:val="multilevel"/>
    <w:tmpl w:val="0F68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04732"/>
    <w:multiLevelType w:val="multilevel"/>
    <w:tmpl w:val="171C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55585"/>
    <w:multiLevelType w:val="multilevel"/>
    <w:tmpl w:val="18A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67F5E"/>
    <w:multiLevelType w:val="multilevel"/>
    <w:tmpl w:val="21FA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72039"/>
    <w:multiLevelType w:val="multilevel"/>
    <w:tmpl w:val="BF6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421BF"/>
    <w:multiLevelType w:val="multilevel"/>
    <w:tmpl w:val="982A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D21FB"/>
    <w:multiLevelType w:val="multilevel"/>
    <w:tmpl w:val="AF16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C21667"/>
    <w:multiLevelType w:val="multilevel"/>
    <w:tmpl w:val="18A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E8290C"/>
    <w:multiLevelType w:val="multilevel"/>
    <w:tmpl w:val="E02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F3205"/>
    <w:multiLevelType w:val="hybridMultilevel"/>
    <w:tmpl w:val="49CC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305012">
    <w:abstractNumId w:val="21"/>
  </w:num>
  <w:num w:numId="2" w16cid:durableId="1866021808">
    <w:abstractNumId w:val="6"/>
  </w:num>
  <w:num w:numId="3" w16cid:durableId="1782264568">
    <w:abstractNumId w:val="11"/>
  </w:num>
  <w:num w:numId="4" w16cid:durableId="972491427">
    <w:abstractNumId w:val="16"/>
  </w:num>
  <w:num w:numId="5" w16cid:durableId="51586168">
    <w:abstractNumId w:val="23"/>
  </w:num>
  <w:num w:numId="6" w16cid:durableId="1287586109">
    <w:abstractNumId w:val="17"/>
  </w:num>
  <w:num w:numId="7" w16cid:durableId="1823548482">
    <w:abstractNumId w:val="19"/>
  </w:num>
  <w:num w:numId="8" w16cid:durableId="263850337">
    <w:abstractNumId w:val="12"/>
  </w:num>
  <w:num w:numId="9" w16cid:durableId="1873421145">
    <w:abstractNumId w:val="8"/>
  </w:num>
  <w:num w:numId="10" w16cid:durableId="1699312526">
    <w:abstractNumId w:val="13"/>
  </w:num>
  <w:num w:numId="11" w16cid:durableId="1934434057">
    <w:abstractNumId w:val="5"/>
  </w:num>
  <w:num w:numId="12" w16cid:durableId="1521510876">
    <w:abstractNumId w:val="7"/>
  </w:num>
  <w:num w:numId="13" w16cid:durableId="473762437">
    <w:abstractNumId w:val="14"/>
  </w:num>
  <w:num w:numId="14" w16cid:durableId="1504931971">
    <w:abstractNumId w:val="4"/>
  </w:num>
  <w:num w:numId="15" w16cid:durableId="285357910">
    <w:abstractNumId w:val="20"/>
  </w:num>
  <w:num w:numId="16" w16cid:durableId="541401005">
    <w:abstractNumId w:val="10"/>
  </w:num>
  <w:num w:numId="17" w16cid:durableId="278799084">
    <w:abstractNumId w:val="3"/>
  </w:num>
  <w:num w:numId="18" w16cid:durableId="674039446">
    <w:abstractNumId w:val="18"/>
  </w:num>
  <w:num w:numId="19" w16cid:durableId="720592490">
    <w:abstractNumId w:val="2"/>
  </w:num>
  <w:num w:numId="20" w16cid:durableId="2134784541">
    <w:abstractNumId w:val="22"/>
  </w:num>
  <w:num w:numId="21" w16cid:durableId="1200967622">
    <w:abstractNumId w:val="15"/>
  </w:num>
  <w:num w:numId="22" w16cid:durableId="1658538395">
    <w:abstractNumId w:val="0"/>
  </w:num>
  <w:num w:numId="23" w16cid:durableId="235627176">
    <w:abstractNumId w:val="9"/>
  </w:num>
  <w:num w:numId="24" w16cid:durableId="1580750595">
    <w:abstractNumId w:val="1"/>
  </w:num>
  <w:num w:numId="25" w16cid:durableId="1450554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27"/>
    <w:rsid w:val="000D1B8F"/>
    <w:rsid w:val="00153C23"/>
    <w:rsid w:val="00216590"/>
    <w:rsid w:val="0036575C"/>
    <w:rsid w:val="00377941"/>
    <w:rsid w:val="0042426B"/>
    <w:rsid w:val="004D2CF8"/>
    <w:rsid w:val="006B3656"/>
    <w:rsid w:val="006C507D"/>
    <w:rsid w:val="006D19DE"/>
    <w:rsid w:val="007215C5"/>
    <w:rsid w:val="00732FED"/>
    <w:rsid w:val="00743C57"/>
    <w:rsid w:val="009C42EE"/>
    <w:rsid w:val="00A251D0"/>
    <w:rsid w:val="00A42C27"/>
    <w:rsid w:val="00A844B1"/>
    <w:rsid w:val="00D10102"/>
    <w:rsid w:val="00DF10DD"/>
    <w:rsid w:val="00EE482A"/>
    <w:rsid w:val="00F05156"/>
    <w:rsid w:val="00F36D58"/>
    <w:rsid w:val="00F7255D"/>
    <w:rsid w:val="00FA2514"/>
    <w:rsid w:val="00FB1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B59A"/>
  <w15:chartTrackingRefBased/>
  <w15:docId w15:val="{2A9A3D3F-BACA-4A86-B427-A19DB7D8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C27"/>
    <w:pPr>
      <w:spacing w:after="240" w:line="288" w:lineRule="auto"/>
      <w:jc w:val="both"/>
    </w:pPr>
    <w:rPr>
      <w:rFonts w:ascii="Open Sans Light" w:hAnsi="Open Sans Light"/>
      <w:kern w:val="0"/>
      <w:lang w:val="cy-GB"/>
      <w14:ligatures w14:val="none"/>
    </w:rPr>
  </w:style>
  <w:style w:type="paragraph" w:styleId="Heading1">
    <w:name w:val="heading 1"/>
    <w:basedOn w:val="Normal"/>
    <w:next w:val="Normal"/>
    <w:link w:val="Heading1Char"/>
    <w:autoRedefine/>
    <w:uiPriority w:val="9"/>
    <w:qFormat/>
    <w:rsid w:val="00F36D58"/>
    <w:pPr>
      <w:keepNext/>
      <w:keepLines/>
      <w:spacing w:before="240" w:after="0"/>
      <w:jc w:val="left"/>
      <w:outlineLvl w:val="0"/>
    </w:pPr>
    <w:rPr>
      <w:rFonts w:asciiTheme="majorHAnsi" w:eastAsiaTheme="majorEastAsia" w:hAnsiTheme="majorHAnsi" w:cstheme="majorBidi"/>
      <w:b/>
      <w:sz w:val="44"/>
      <w:szCs w:val="32"/>
    </w:rPr>
  </w:style>
  <w:style w:type="paragraph" w:styleId="Heading2">
    <w:name w:val="heading 2"/>
    <w:basedOn w:val="Normal"/>
    <w:next w:val="Normal"/>
    <w:link w:val="Heading2Char"/>
    <w:uiPriority w:val="9"/>
    <w:unhideWhenUsed/>
    <w:qFormat/>
    <w:rsid w:val="00153C23"/>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A42C27"/>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D58"/>
    <w:rPr>
      <w:rFonts w:asciiTheme="majorHAnsi" w:eastAsiaTheme="majorEastAsia" w:hAnsiTheme="majorHAnsi" w:cstheme="majorBidi"/>
      <w:b/>
      <w:kern w:val="0"/>
      <w:sz w:val="44"/>
      <w:szCs w:val="32"/>
      <w:lang w:val="cy-GB"/>
      <w14:ligatures w14:val="none"/>
    </w:rPr>
  </w:style>
  <w:style w:type="character" w:customStyle="1" w:styleId="Heading2Char">
    <w:name w:val="Heading 2 Char"/>
    <w:basedOn w:val="DefaultParagraphFont"/>
    <w:link w:val="Heading2"/>
    <w:uiPriority w:val="9"/>
    <w:rsid w:val="00153C23"/>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A42C27"/>
    <w:rPr>
      <w:rFonts w:ascii="Gotham Medium" w:eastAsiaTheme="majorEastAsia" w:hAnsi="Gotham Medium" w:cstheme="majorBidi"/>
      <w:bCs/>
      <w:color w:val="000000" w:themeColor="text1"/>
      <w:spacing w:val="-6"/>
      <w:kern w:val="0"/>
      <w:sz w:val="26"/>
      <w:lang w:val="cy-GB"/>
      <w14:ligatures w14:val="non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42C27"/>
    <w:pPr>
      <w:ind w:left="720"/>
      <w:contextualSpacing/>
    </w:pPr>
  </w:style>
  <w:style w:type="character" w:customStyle="1" w:styleId="BlueText">
    <w:name w:val="Blue Text"/>
    <w:uiPriority w:val="1"/>
    <w:qFormat/>
    <w:rsid w:val="00A42C27"/>
    <w:rPr>
      <w:color w:val="003EA4"/>
    </w:rPr>
  </w:style>
  <w:style w:type="paragraph" w:customStyle="1" w:styleId="GridBlue">
    <w:name w:val="Grid Blue"/>
    <w:basedOn w:val="Normal"/>
    <w:link w:val="GridBlueChar"/>
    <w:qFormat/>
    <w:rsid w:val="00A42C27"/>
    <w:rPr>
      <w:rFonts w:cs="Arial"/>
      <w:color w:val="1762AB"/>
    </w:rPr>
  </w:style>
  <w:style w:type="character" w:customStyle="1" w:styleId="GridBlueChar">
    <w:name w:val="Grid Blue Char"/>
    <w:basedOn w:val="DefaultParagraphFont"/>
    <w:link w:val="GridBlue"/>
    <w:rsid w:val="00A42C27"/>
    <w:rPr>
      <w:rFonts w:ascii="Open Sans Light" w:hAnsi="Open Sans Light" w:cs="Arial"/>
      <w:color w:val="1762AB"/>
      <w:kern w:val="0"/>
      <w:lang w:val="cy-GB"/>
      <w14:ligatures w14:val="non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42C27"/>
    <w:rPr>
      <w:rFonts w:ascii="Open Sans Light" w:hAnsi="Open Sans Light"/>
      <w:kern w:val="0"/>
      <w:lang w:val="cy-GB"/>
      <w14:ligatures w14:val="none"/>
    </w:rPr>
  </w:style>
  <w:style w:type="paragraph" w:styleId="Header">
    <w:name w:val="header"/>
    <w:basedOn w:val="Normal"/>
    <w:link w:val="HeaderChar"/>
    <w:uiPriority w:val="99"/>
    <w:unhideWhenUsed/>
    <w:rsid w:val="00A42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27"/>
    <w:rPr>
      <w:rFonts w:ascii="Open Sans Light" w:hAnsi="Open Sans Light"/>
      <w:kern w:val="0"/>
      <w:lang w:val="cy-GB"/>
      <w14:ligatures w14:val="none"/>
    </w:rPr>
  </w:style>
  <w:style w:type="paragraph" w:styleId="Footer">
    <w:name w:val="footer"/>
    <w:basedOn w:val="Normal"/>
    <w:link w:val="FooterChar"/>
    <w:uiPriority w:val="99"/>
    <w:unhideWhenUsed/>
    <w:rsid w:val="00A42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27"/>
    <w:rPr>
      <w:rFonts w:ascii="Open Sans Light" w:hAnsi="Open Sans Light"/>
      <w:kern w:val="0"/>
      <w:lang w:val="cy-GB"/>
      <w14:ligatures w14:val="none"/>
    </w:rPr>
  </w:style>
  <w:style w:type="paragraph" w:styleId="NoSpacing">
    <w:name w:val="No Spacing"/>
    <w:link w:val="NoSpacingChar"/>
    <w:uiPriority w:val="1"/>
    <w:qFormat/>
    <w:rsid w:val="00FB1130"/>
    <w:pPr>
      <w:spacing w:after="0" w:line="312" w:lineRule="auto"/>
    </w:pPr>
    <w:rPr>
      <w:rFonts w:ascii="Open Sans Light" w:hAnsi="Open Sans Light"/>
      <w:kern w:val="0"/>
      <w:lang w:val="cy-GB"/>
      <w14:ligatures w14:val="none"/>
    </w:rPr>
  </w:style>
  <w:style w:type="character" w:customStyle="1" w:styleId="NoSpacingChar">
    <w:name w:val="No Spacing Char"/>
    <w:basedOn w:val="DefaultParagraphFont"/>
    <w:link w:val="NoSpacing"/>
    <w:uiPriority w:val="1"/>
    <w:rsid w:val="00FB1130"/>
    <w:rPr>
      <w:rFonts w:ascii="Open Sans Light" w:hAnsi="Open Sans Light"/>
      <w:kern w:val="0"/>
      <w:lang w:val="cy-GB"/>
      <w14:ligatures w14:val="none"/>
    </w:rPr>
  </w:style>
  <w:style w:type="character" w:styleId="IntenseEmphasis">
    <w:name w:val="Intense Emphasis"/>
    <w:aliases w:val="Grid Blue Underline,Grid Emphasis"/>
    <w:basedOn w:val="DefaultParagraphFont"/>
    <w:uiPriority w:val="21"/>
    <w:qFormat/>
    <w:rsid w:val="00FB1130"/>
    <w:rPr>
      <w:rFonts w:ascii="Open Sans Light" w:hAnsi="Open Sans Light"/>
      <w:i w:val="0"/>
      <w:iCs/>
      <w:color w:val="1762A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Mizen, Kate (PSWL - PSWL Ops - Digital Learning Div)</dc:creator>
  <cp:keywords/>
  <dc:description/>
  <cp:lastModifiedBy>Rothwell, Kate (ECWL - Schools Digital Services Division)</cp:lastModifiedBy>
  <cp:revision>5</cp:revision>
  <dcterms:created xsi:type="dcterms:W3CDTF">2025-03-31T23:30:00Z</dcterms:created>
  <dcterms:modified xsi:type="dcterms:W3CDTF">2025-04-01T20:43:00Z</dcterms:modified>
</cp:coreProperties>
</file>