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BBCBA" w14:textId="77777777" w:rsidR="00810D98" w:rsidRPr="00E831F3" w:rsidRDefault="00810D98" w:rsidP="00810D98">
      <w:pPr>
        <w:rPr>
          <w:b/>
          <w:bCs/>
        </w:rPr>
      </w:pPr>
      <w:r>
        <w:rPr>
          <w:b/>
        </w:rPr>
        <w:t xml:space="preserve">Atodiad: </w:t>
      </w:r>
      <w:r>
        <w:rPr>
          <w:b/>
          <w:bCs/>
        </w:rPr>
        <w:t>Cytundeb enghreifftiol rhwng ymarferwyr a dysgwyr</w:t>
      </w:r>
    </w:p>
    <w:p w14:paraId="5053E5A4" w14:textId="77777777" w:rsidR="00810D98" w:rsidRPr="00E831F3" w:rsidRDefault="00810D98" w:rsidP="00810D98">
      <w:r>
        <w:t>Mae'r canlynol yn gytundeb enghreifftiol rhwng ymarferwyr a dysgwyr ar gyfer gwersi neu sesiynau ar-lein. Efallai y bydd ysgolion a lleoliadau am addasu neu adeiladu ar hyn er mwyn sicrhau ei fod yn briodol i'w dysgwyr nhw'n benodol, e.e. drwy addasu'r iaith i'w gwneud yn addas ar gyfer eu hoedran neu eu gallu, gan ychwanegu lluniau neu symbolau ar gyfer plant iau neu'r rhai ag ADY, neu drwy ddefnyddio ymrwymiadau geiriol fel 'Byddaf'.</w:t>
      </w:r>
    </w:p>
    <w:p w14:paraId="3D9D95A7" w14:textId="77777777" w:rsidR="00810D98" w:rsidRPr="00E831F3" w:rsidRDefault="00810D98" w:rsidP="00810D98">
      <w:pPr>
        <w:rPr>
          <w:b/>
          <w:bCs/>
        </w:rPr>
      </w:pPr>
      <w:r>
        <w:rPr>
          <w:b/>
        </w:rPr>
        <w:t>Mae'r ymarferwyr yn cytuno i:</w:t>
      </w:r>
    </w:p>
    <w:p w14:paraId="6182EFAC" w14:textId="77777777" w:rsidR="00810D98" w:rsidRPr="00E831F3" w:rsidRDefault="00810D98" w:rsidP="00810D98">
      <w:pPr>
        <w:numPr>
          <w:ilvl w:val="0"/>
          <w:numId w:val="1"/>
        </w:numPr>
      </w:pPr>
      <w:r>
        <w:t>drafod rolau a chyfrifoldebau gyda'r dysgwyr ar ddechrau pob gwers neu sesiwn</w:t>
      </w:r>
    </w:p>
    <w:p w14:paraId="773188AD" w14:textId="77777777" w:rsidR="00810D98" w:rsidRPr="00E831F3" w:rsidRDefault="00810D98" w:rsidP="00810D98">
      <w:pPr>
        <w:numPr>
          <w:ilvl w:val="0"/>
          <w:numId w:val="1"/>
        </w:numPr>
      </w:pPr>
      <w:r>
        <w:t>rhoi gwybod i uwch dîm rheoli’r ysgol neu'r lleoliad, y dysgwyr a'r rhieni neu'r gofalwyr am unrhyw wersi neu sesiynau sydd wedi’u trefnu, gan gynnwys gwersi neu sesiynau sydd wedi’u canslo, neu newid i drefniadau</w:t>
      </w:r>
    </w:p>
    <w:p w14:paraId="425543F7" w14:textId="77777777" w:rsidR="00810D98" w:rsidRPr="00E831F3" w:rsidRDefault="00810D98" w:rsidP="00810D98">
      <w:pPr>
        <w:numPr>
          <w:ilvl w:val="0"/>
          <w:numId w:val="1"/>
        </w:numPr>
      </w:pPr>
      <w:r>
        <w:t>sicrhau eu bod yn ymwybodol o’r holl weithdrefnau a pholisïau diweddaraf perthnasol, gan gynnwys polisïau diogelu data, diogelu a diogelwch ar-lein</w:t>
      </w:r>
    </w:p>
    <w:p w14:paraId="5C1D42F4" w14:textId="77777777" w:rsidR="00810D98" w:rsidRPr="00E831F3" w:rsidRDefault="00810D98" w:rsidP="00810D98">
      <w:pPr>
        <w:numPr>
          <w:ilvl w:val="0"/>
          <w:numId w:val="1"/>
        </w:numPr>
      </w:pPr>
      <w:r>
        <w:t>sicrhau na fydd sefyllfa un-i-un yn digwydd ar ôl i ddosbarth ar-lein ddod i ben, drwy ddatgysylltu pawb ar ddiwedd y wers neu'r sesiwn.</w:t>
      </w:r>
    </w:p>
    <w:p w14:paraId="699E7DE1" w14:textId="77777777" w:rsidR="00810D98" w:rsidRPr="00E831F3" w:rsidRDefault="00810D98" w:rsidP="00810D98">
      <w:pPr>
        <w:rPr>
          <w:b/>
          <w:bCs/>
        </w:rPr>
      </w:pPr>
      <w:r>
        <w:rPr>
          <w:b/>
        </w:rPr>
        <w:t>Mae'r dysgwyr yn cytuno i:</w:t>
      </w:r>
    </w:p>
    <w:p w14:paraId="00500885" w14:textId="77777777" w:rsidR="00810D98" w:rsidRPr="00E831F3" w:rsidRDefault="00810D98" w:rsidP="00810D98">
      <w:pPr>
        <w:numPr>
          <w:ilvl w:val="0"/>
          <w:numId w:val="2"/>
        </w:numPr>
      </w:pPr>
      <w:r>
        <w:t>fod yn brydlon ar gyfer pob gwers neu sesiwn</w:t>
      </w:r>
    </w:p>
    <w:p w14:paraId="19637963" w14:textId="77777777" w:rsidR="00810D98" w:rsidRPr="00E831F3" w:rsidRDefault="00810D98" w:rsidP="00810D98">
      <w:pPr>
        <w:numPr>
          <w:ilvl w:val="0"/>
          <w:numId w:val="2"/>
        </w:numPr>
      </w:pPr>
      <w:r>
        <w:t>cael gafael ar y ffeiliau perthnasol ymlaen llaw, a gwneud yn siŵr bod y deunyddiau wrth law</w:t>
      </w:r>
    </w:p>
    <w:p w14:paraId="18347EBF" w14:textId="77777777" w:rsidR="00810D98" w:rsidRPr="00E831F3" w:rsidRDefault="00810D98" w:rsidP="00810D98">
      <w:pPr>
        <w:numPr>
          <w:ilvl w:val="0"/>
          <w:numId w:val="2"/>
        </w:numPr>
      </w:pPr>
      <w:r>
        <w:t>gwneud yn siŵr bod ganddynt yr holl addaswyr pŵer a gliniaduron yn barod cyn i'r wers neu'r sesiwn ddechrau a'u bod wedi mewngofnodi</w:t>
      </w:r>
    </w:p>
    <w:p w14:paraId="30EF1493" w14:textId="77777777" w:rsidR="00810D98" w:rsidRPr="00E831F3" w:rsidRDefault="00810D98" w:rsidP="00810D98">
      <w:pPr>
        <w:numPr>
          <w:ilvl w:val="0"/>
          <w:numId w:val="2"/>
        </w:numPr>
      </w:pPr>
      <w:r>
        <w:t>dangos parch tuag at bawb yn yr ystafell ddosbarth ar-lein</w:t>
      </w:r>
    </w:p>
    <w:p w14:paraId="5EF5175C" w14:textId="77777777" w:rsidR="00810D98" w:rsidRPr="00E831F3" w:rsidRDefault="00810D98" w:rsidP="00810D98">
      <w:pPr>
        <w:numPr>
          <w:ilvl w:val="0"/>
          <w:numId w:val="2"/>
        </w:numPr>
      </w:pPr>
      <w:r>
        <w:t>gwisgo’n addas ar gyfer pob gwers neu sesiwn, gan gofio dangos parch tuag at bobl eraill</w:t>
      </w:r>
    </w:p>
    <w:p w14:paraId="7B8E0D2B" w14:textId="77777777" w:rsidR="00810D98" w:rsidRPr="00E831F3" w:rsidRDefault="00810D98" w:rsidP="00810D98">
      <w:pPr>
        <w:numPr>
          <w:ilvl w:val="0"/>
          <w:numId w:val="2"/>
        </w:numPr>
      </w:pPr>
      <w:r>
        <w:t>sicrhau eu bod yn mewngofnodi o leoliad addas a newid eu lleoliad 'cefndir' fel y cytunwyd gyda'r ymarferydd</w:t>
      </w:r>
    </w:p>
    <w:p w14:paraId="139C2847" w14:textId="77777777" w:rsidR="00810D98" w:rsidRPr="00E831F3" w:rsidRDefault="00810D98" w:rsidP="00810D98">
      <w:pPr>
        <w:numPr>
          <w:ilvl w:val="0"/>
          <w:numId w:val="2"/>
        </w:numPr>
      </w:pPr>
      <w:r>
        <w:t>ceisio cyfrannu at y wers neu'r sesiwn mewn ffordd gadarnhaol, a pheidio â tharfu arni ar unrhyw adeg</w:t>
      </w:r>
    </w:p>
    <w:p w14:paraId="68C1F6CB" w14:textId="77777777" w:rsidR="00810D98" w:rsidRPr="00E831F3" w:rsidRDefault="00810D98" w:rsidP="00810D98">
      <w:pPr>
        <w:numPr>
          <w:ilvl w:val="0"/>
          <w:numId w:val="2"/>
        </w:numPr>
      </w:pPr>
      <w:r>
        <w:t>peidio â rhannu lluniau o'r sesiwn neu'r wers.</w:t>
      </w:r>
    </w:p>
    <w:p w14:paraId="3D2F7167" w14:textId="77777777" w:rsidR="0014008C" w:rsidRDefault="0014008C"/>
    <w:sectPr w:rsidR="001400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2158"/>
    <w:multiLevelType w:val="multilevel"/>
    <w:tmpl w:val="AC16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06CF5"/>
    <w:multiLevelType w:val="multilevel"/>
    <w:tmpl w:val="6950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231322">
    <w:abstractNumId w:val="1"/>
  </w:num>
  <w:num w:numId="2" w16cid:durableId="581066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98"/>
    <w:rsid w:val="0014008C"/>
    <w:rsid w:val="007310FF"/>
    <w:rsid w:val="00810D98"/>
    <w:rsid w:val="00945C8E"/>
    <w:rsid w:val="00DF3785"/>
    <w:rsid w:val="00F515C5"/>
    <w:rsid w:val="00FF5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6BA1E"/>
  <w15:chartTrackingRefBased/>
  <w15:docId w15:val="{D64D7314-9D0B-4731-BE9F-E49AD7D3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D98"/>
    <w:rPr>
      <w:lang w:val="cy-GB"/>
    </w:rPr>
  </w:style>
  <w:style w:type="paragraph" w:styleId="Heading1">
    <w:name w:val="heading 1"/>
    <w:basedOn w:val="Normal"/>
    <w:next w:val="Normal"/>
    <w:link w:val="Heading1Char"/>
    <w:uiPriority w:val="9"/>
    <w:qFormat/>
    <w:rsid w:val="00810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D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D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D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D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D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D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D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D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D98"/>
    <w:rPr>
      <w:rFonts w:eastAsiaTheme="majorEastAsia" w:cstheme="majorBidi"/>
      <w:color w:val="272727" w:themeColor="text1" w:themeTint="D8"/>
    </w:rPr>
  </w:style>
  <w:style w:type="paragraph" w:styleId="Title">
    <w:name w:val="Title"/>
    <w:basedOn w:val="Normal"/>
    <w:next w:val="Normal"/>
    <w:link w:val="TitleChar"/>
    <w:uiPriority w:val="10"/>
    <w:qFormat/>
    <w:rsid w:val="00810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D98"/>
    <w:pPr>
      <w:spacing w:before="160"/>
      <w:jc w:val="center"/>
    </w:pPr>
    <w:rPr>
      <w:i/>
      <w:iCs/>
      <w:color w:val="404040" w:themeColor="text1" w:themeTint="BF"/>
    </w:rPr>
  </w:style>
  <w:style w:type="character" w:customStyle="1" w:styleId="QuoteChar">
    <w:name w:val="Quote Char"/>
    <w:basedOn w:val="DefaultParagraphFont"/>
    <w:link w:val="Quote"/>
    <w:uiPriority w:val="29"/>
    <w:rsid w:val="00810D98"/>
    <w:rPr>
      <w:i/>
      <w:iCs/>
      <w:color w:val="404040" w:themeColor="text1" w:themeTint="BF"/>
    </w:rPr>
  </w:style>
  <w:style w:type="paragraph" w:styleId="ListParagraph">
    <w:name w:val="List Paragraph"/>
    <w:basedOn w:val="Normal"/>
    <w:uiPriority w:val="34"/>
    <w:qFormat/>
    <w:rsid w:val="00810D98"/>
    <w:pPr>
      <w:ind w:left="720"/>
      <w:contextualSpacing/>
    </w:pPr>
  </w:style>
  <w:style w:type="character" w:styleId="IntenseEmphasis">
    <w:name w:val="Intense Emphasis"/>
    <w:basedOn w:val="DefaultParagraphFont"/>
    <w:uiPriority w:val="21"/>
    <w:qFormat/>
    <w:rsid w:val="00810D98"/>
    <w:rPr>
      <w:i/>
      <w:iCs/>
      <w:color w:val="0F4761" w:themeColor="accent1" w:themeShade="BF"/>
    </w:rPr>
  </w:style>
  <w:style w:type="paragraph" w:styleId="IntenseQuote">
    <w:name w:val="Intense Quote"/>
    <w:basedOn w:val="Normal"/>
    <w:next w:val="Normal"/>
    <w:link w:val="IntenseQuoteChar"/>
    <w:uiPriority w:val="30"/>
    <w:qFormat/>
    <w:rsid w:val="00810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D98"/>
    <w:rPr>
      <w:i/>
      <w:iCs/>
      <w:color w:val="0F4761" w:themeColor="accent1" w:themeShade="BF"/>
    </w:rPr>
  </w:style>
  <w:style w:type="character" w:styleId="IntenseReference">
    <w:name w:val="Intense Reference"/>
    <w:basedOn w:val="DefaultParagraphFont"/>
    <w:uiPriority w:val="32"/>
    <w:qFormat/>
    <w:rsid w:val="00810D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A60925465</value>
    </field>
    <field name="Objective-Title">
      <value order="0">Atodiad - Cytundeb enghreifftiol rhwng ymarferwyr a dysgwyr</value>
    </field>
    <field name="Objective-Description">
      <value order="0"/>
    </field>
    <field name="Objective-CreationStamp">
      <value order="0">2025-12-16T15:02:49Z</value>
    </field>
    <field name="Objective-IsApproved">
      <value order="0">false</value>
    </field>
    <field name="Objective-IsPublished">
      <value order="0">true</value>
    </field>
    <field name="Objective-DatePublished">
      <value order="0">2025-12-16T15:04:51Z</value>
    </field>
    <field name="Objective-ModificationStamp">
      <value order="0">2025-12-16T15:04:51Z</value>
    </field>
    <field name="Objective-Owner">
      <value order="0">Rothwell, Kate (ECWL - Equity in Education Division)</value>
    </field>
    <field name="Objective-Path">
      <value order="0">Objective Global Folder:#Business File Plan:WG Organisational Groups:Post April 2024 - Education, Culture &amp; Welsh Language:Education, Culture &amp; Welsh Language (ECWL) - Equity in Education:1 - Save:EiE - Digital Resilience in Education Branch:Policy:ECWL - SDSD - Live Streaming Guidance - 2023-2028:Live streaming guidance update 2025</value>
    </field>
    <field name="Objective-Parent">
      <value order="0">Live streaming guidance update 2025</value>
    </field>
    <field name="Objective-State">
      <value order="0">Published</value>
    </field>
    <field name="Objective-VersionId">
      <value order="0">vA109920164</value>
    </field>
    <field name="Objective-Version">
      <value order="0">2.0</value>
    </field>
    <field name="Objective-VersionNumber">
      <value order="0">3</value>
    </field>
    <field name="Objective-VersionComment">
      <value order="0"/>
    </field>
    <field name="Objective-FileNumber">
      <value order="0">qA1426977</value>
    </field>
    <field name="Objective-Classification">
      <value order="0">Official</value>
    </field>
    <field name="Objective-Caveats">
      <value order="0"/>
    </field>
  </systemFields>
  <catalogues>
    <catalogue name="Document Type Catalogue" type="type" ori="id:cA14">
      <field name="Objective-Date Acquired">
        <value order="0">2025-12-16T00:00:00Z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1521</Characters>
  <Application>Microsoft Office Word</Application>
  <DocSecurity>0</DocSecurity>
  <Lines>30</Lines>
  <Paragraphs>16</Paragraphs>
  <ScaleCrop>false</ScaleCrop>
  <Company>Welsh Government</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Rothwell, Kate (ECWL - Equity in Education Division)</dc:creator>
  <cp:keywords/>
  <dc:description/>
  <cp:lastModifiedBy>Cahalane, Claudia (ECWL - Schools Digital Services Division)</cp:lastModifiedBy>
  <cp:revision>3</cp:revision>
  <dcterms:created xsi:type="dcterms:W3CDTF">2026-01-13T15:08:00Z</dcterms:created>
  <dcterms:modified xsi:type="dcterms:W3CDTF">2026-01-13T15:09:00Z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Customer-Id">
    <vt:lpwstr>FF3C5B18883D4E21973B57C2EEED7FD1</vt:lpwstr>
  </property>
  <property fmtid="{D5CDD505-2E9C-101B-9397-08002B2CF9AE}" pid="4" name="Objective-Id">
    <vt:lpwstr>A60925465</vt:lpwstr>
  </property>
  <property fmtid="{D5CDD505-2E9C-101B-9397-08002B2CF9AE}" pid="5" name="Objective-Title">
    <vt:lpwstr>Atodiad - Cytundeb enghreifftiol rhwng ymarferwyr a dysgwyr</vt:lpwstr>
  </property>
  <property fmtid="{D5CDD505-2E9C-101B-9397-08002B2CF9AE}" pid="6" name="Objective-Description">
    <vt:lpwstr/>
  </property>
  <property fmtid="{D5CDD505-2E9C-101B-9397-08002B2CF9AE}" pid="7" name="Objective-CreationStamp">
    <vt:filetime>2025-12-16T15:02:49Z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2025-12-16T15:04:51Z</vt:filetime>
  </property>
  <property fmtid="{D5CDD505-2E9C-101B-9397-08002B2CF9AE}" pid="11" name="Objective-ModificationStamp">
    <vt:filetime>2025-12-16T15:04:51Z</vt:filetime>
  </property>
  <property fmtid="{D5CDD505-2E9C-101B-9397-08002B2CF9AE}" pid="12" name="Objective-Owner">
    <vt:lpwstr>Rothwell, Kate (ECWL - Equity in Education Division)</vt:lpwstr>
  </property>
  <property fmtid="{D5CDD505-2E9C-101B-9397-08002B2CF9AE}" pid="13" name="Objective-Path">
    <vt:lpwstr>Objective Global Folder:#Business File Plan:WG Organisational Groups:Post April 2024 - Education, Culture &amp; Welsh Language:Education, Culture &amp; Welsh Language (ECWL) - Equity in Education:1 - Save:EiE - Digital Resilience in Education Branch:Policy:ECWL - SDSD - Live Streaming Guidance - 2023-2028:Live streaming guidance update 2025:</vt:lpwstr>
  </property>
  <property fmtid="{D5CDD505-2E9C-101B-9397-08002B2CF9AE}" pid="14" name="Objective-Parent">
    <vt:lpwstr>Live streaming guidance update 2025</vt:lpwstr>
  </property>
  <property fmtid="{D5CDD505-2E9C-101B-9397-08002B2CF9AE}" pid="15" name="Objective-State">
    <vt:lpwstr>Published</vt:lpwstr>
  </property>
  <property fmtid="{D5CDD505-2E9C-101B-9397-08002B2CF9AE}" pid="16" name="Objective-VersionId">
    <vt:lpwstr>vA109920164</vt:lpwstr>
  </property>
  <property fmtid="{D5CDD505-2E9C-101B-9397-08002B2CF9AE}" pid="17" name="Objective-Version">
    <vt:lpwstr>2.0</vt:lpwstr>
  </property>
  <property fmtid="{D5CDD505-2E9C-101B-9397-08002B2CF9AE}" pid="18" name="Objective-VersionNumber">
    <vt:r8>3</vt:r8>
  </property>
  <property fmtid="{D5CDD505-2E9C-101B-9397-08002B2CF9AE}" pid="19" name="Objective-VersionComment">
    <vt:lpwstr/>
  </property>
  <property fmtid="{D5CDD505-2E9C-101B-9397-08002B2CF9AE}" pid="20" name="Objective-FileNumber">
    <vt:lpwstr/>
  </property>
  <property fmtid="{D5CDD505-2E9C-101B-9397-08002B2CF9AE}" pid="21" name="Objective-Classification">
    <vt:lpwstr>[Inherited - Official]</vt:lpwstr>
  </property>
  <property fmtid="{D5CDD505-2E9C-101B-9397-08002B2CF9AE}" pid="22" name="Objective-Caveats">
    <vt:lpwstr/>
  </property>
  <property fmtid="{D5CDD505-2E9C-101B-9397-08002B2CF9AE}" pid="23" name="Objective-Date Acquired">
    <vt:filetime>2025-12-16T00:00:00Z</vt:filetime>
  </property>
  <property fmtid="{D5CDD505-2E9C-101B-9397-08002B2CF9AE}" pid="24" name="Objective-Official Translation">
    <vt:lpwstr/>
  </property>
  <property fmtid="{D5CDD505-2E9C-101B-9397-08002B2CF9AE}" pid="25" name="Objective-Connect Creator">
    <vt:lpwstr/>
  </property>
</Properties>
</file>